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28" w:rsidRDefault="00DC32BF" w:rsidP="00DC32BF">
      <w:r>
        <w:t xml:space="preserve">PPAZ </w:t>
      </w:r>
      <w:r w:rsidR="00774561">
        <w:t>ERA Download</w:t>
      </w:r>
      <w:r w:rsidR="000D481D">
        <w:t>ing</w:t>
      </w:r>
      <w:bookmarkStart w:id="0" w:name="_GoBack"/>
      <w:bookmarkEnd w:id="0"/>
      <w:r>
        <w:t xml:space="preserve"> and Importing</w:t>
      </w:r>
      <w:r w:rsidR="00774561">
        <w:t xml:space="preserve"> Instructions</w:t>
      </w:r>
    </w:p>
    <w:p w:rsidR="00DC32BF" w:rsidRDefault="00DC32BF" w:rsidP="00DC32BF">
      <w:r>
        <w:t>ERA Downloading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Log into Navicure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Expand the “Files”</w:t>
      </w:r>
      <w:r w:rsidR="00D27A83">
        <w:t xml:space="preserve"> workgroup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Select “Download” tab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Sort by the “File Type” header</w:t>
      </w:r>
    </w:p>
    <w:p w:rsidR="00774561" w:rsidRDefault="00774561" w:rsidP="00D34A79">
      <w:pPr>
        <w:pStyle w:val="ListParagraph"/>
        <w:numPr>
          <w:ilvl w:val="1"/>
          <w:numId w:val="9"/>
        </w:numPr>
      </w:pPr>
      <w:r>
        <w:t>RA Data Report is the readable file</w:t>
      </w:r>
    </w:p>
    <w:p w:rsidR="00774561" w:rsidRDefault="00774561" w:rsidP="00D34A79">
      <w:pPr>
        <w:pStyle w:val="ListParagraph"/>
        <w:numPr>
          <w:ilvl w:val="1"/>
          <w:numId w:val="9"/>
        </w:numPr>
      </w:pPr>
      <w:r>
        <w:t>Electronic Remittance Advice is the 835 file to auto posting into NextGen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Select each record separately (File Type and Payer)</w:t>
      </w:r>
    </w:p>
    <w:p w:rsidR="002B55E1" w:rsidRDefault="002B55E1" w:rsidP="00D34A79">
      <w:pPr>
        <w:pStyle w:val="ListParagraph"/>
        <w:numPr>
          <w:ilvl w:val="1"/>
          <w:numId w:val="9"/>
        </w:numPr>
      </w:pPr>
      <w:r>
        <w:t>Status column will be “NEW”</w:t>
      </w:r>
    </w:p>
    <w:p w:rsidR="00774561" w:rsidRDefault="00774561" w:rsidP="00D34A79">
      <w:pPr>
        <w:pStyle w:val="ListParagraph"/>
        <w:numPr>
          <w:ilvl w:val="0"/>
          <w:numId w:val="9"/>
        </w:numPr>
      </w:pPr>
      <w:r>
        <w:t>Select “Download”</w:t>
      </w:r>
    </w:p>
    <w:p w:rsidR="00774561" w:rsidRDefault="00E40632" w:rsidP="00E40632">
      <w:pPr>
        <w:pStyle w:val="ListParagraph"/>
      </w:pPr>
      <w:r>
        <w:t>A</w:t>
      </w:r>
      <w:r w:rsidR="00774561">
        <w:t xml:space="preserve"> pop up screen will appear.  Click and select “Download File”</w:t>
      </w:r>
    </w:p>
    <w:p w:rsidR="00C216E7" w:rsidRDefault="00C216E7" w:rsidP="00D34A79">
      <w:pPr>
        <w:pStyle w:val="ListParagraph"/>
        <w:numPr>
          <w:ilvl w:val="0"/>
          <w:numId w:val="9"/>
        </w:numPr>
      </w:pPr>
      <w:r>
        <w:t xml:space="preserve">Select “Save” </w:t>
      </w:r>
      <w:r w:rsidR="002B55E1">
        <w:t>on Share&gt; 1_PMG&gt; Remits&gt; Then select the respective payer folder to save at.</w:t>
      </w:r>
    </w:p>
    <w:p w:rsidR="002B55E1" w:rsidRDefault="002B55E1" w:rsidP="00D34A79">
      <w:pPr>
        <w:pStyle w:val="ListParagraph"/>
        <w:numPr>
          <w:ilvl w:val="0"/>
          <w:numId w:val="9"/>
        </w:numPr>
      </w:pPr>
      <w:r>
        <w:t>The above download procedures of #5 through #8 should be repeated until all of the ERA and RA files have been downloaded into the share drive.</w:t>
      </w:r>
    </w:p>
    <w:p w:rsidR="00832C77" w:rsidRDefault="00AD6129" w:rsidP="00E40632">
      <w:pPr>
        <w:pStyle w:val="ListParagraph"/>
        <w:numPr>
          <w:ilvl w:val="0"/>
          <w:numId w:val="9"/>
        </w:numPr>
      </w:pPr>
      <w:r>
        <w:t>Especially during last week of the month, ensure that check/EFT date is for the current month and not the following month per the screen shot below.  The following month check/EFT should not be posted in the current month.</w:t>
      </w:r>
    </w:p>
    <w:p w:rsidR="00353740" w:rsidRDefault="00832C77" w:rsidP="00832C77">
      <w:pPr>
        <w:pStyle w:val="ListParagraph"/>
        <w:numPr>
          <w:ilvl w:val="0"/>
          <w:numId w:val="9"/>
        </w:numPr>
        <w:spacing w:after="0" w:line="240" w:lineRule="auto"/>
      </w:pPr>
      <w:r>
        <w:t>Open “End of Month Cash Reconcilia</w:t>
      </w:r>
      <w:r w:rsidR="00E40632">
        <w:t>tion” Excel worksheet located on the shared drive.</w:t>
      </w:r>
    </w:p>
    <w:p w:rsidR="00353740" w:rsidRDefault="00353740" w:rsidP="00D34A7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EFTs are emailed by Finance and posted into </w:t>
      </w:r>
      <w:r w:rsidR="00AB4C56">
        <w:t xml:space="preserve">the </w:t>
      </w:r>
      <w:r>
        <w:t xml:space="preserve">worksheet and paper checks are posted from </w:t>
      </w:r>
      <w:r w:rsidR="00AB4C56">
        <w:t xml:space="preserve">the </w:t>
      </w:r>
      <w:r>
        <w:t>daily deposit slips.</w:t>
      </w:r>
      <w:r w:rsidR="000A4C41">
        <w:t xml:space="preserve">  The payments are posted into “EFT Amt” column with corresponding date.</w:t>
      </w:r>
    </w:p>
    <w:p w:rsidR="00227869" w:rsidRDefault="00227869" w:rsidP="00D34A7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ERAs </w:t>
      </w:r>
      <w:r w:rsidR="00276CC0">
        <w:t xml:space="preserve">are </w:t>
      </w:r>
      <w:r>
        <w:t xml:space="preserve">downloaded from Navicure </w:t>
      </w:r>
      <w:r w:rsidR="00276CC0">
        <w:t>and</w:t>
      </w:r>
      <w:r>
        <w:t xml:space="preserve"> posted into “ERA Amt” column</w:t>
      </w:r>
      <w:r w:rsidR="000A4C41">
        <w:t xml:space="preserve"> with corresponding date</w:t>
      </w:r>
      <w:r w:rsidR="00276CC0">
        <w:t>. Once the</w:t>
      </w:r>
      <w:r w:rsidR="000A4C41">
        <w:t xml:space="preserve"> ERA and EFT </w:t>
      </w:r>
      <w:r w:rsidR="00D666FC">
        <w:t>amount matches then the ERA can be imported into NextGen.</w:t>
      </w:r>
    </w:p>
    <w:p w:rsidR="00832C77" w:rsidRDefault="00832C77" w:rsidP="00832C77">
      <w:pPr>
        <w:spacing w:after="0" w:line="240" w:lineRule="auto"/>
      </w:pPr>
    </w:p>
    <w:p w:rsidR="005A0428" w:rsidRDefault="00DC32BF" w:rsidP="00DC32BF">
      <w:r>
        <w:t>ERA Importing into NextGen</w:t>
      </w:r>
    </w:p>
    <w:p w:rsidR="003F267C" w:rsidRDefault="002B55E1" w:rsidP="0011692D">
      <w:pPr>
        <w:pStyle w:val="ListParagraph"/>
        <w:numPr>
          <w:ilvl w:val="0"/>
          <w:numId w:val="8"/>
        </w:numPr>
      </w:pPr>
      <w:r>
        <w:t>In NextGen select Files&gt; Processes&gt; ERA Postings</w:t>
      </w:r>
    </w:p>
    <w:p w:rsidR="009D61B7" w:rsidRDefault="00E40632" w:rsidP="0011692D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U</w:t>
      </w:r>
      <w:r w:rsidR="009D61B7">
        <w:rPr>
          <w:noProof/>
        </w:rPr>
        <w:t>nder File Import select the folder to import the file from (</w:t>
      </w:r>
      <w:r w:rsidR="00D951B3">
        <w:rPr>
          <w:noProof/>
        </w:rPr>
        <w:t xml:space="preserve">importable </w:t>
      </w:r>
      <w:r w:rsidR="009D61B7">
        <w:rPr>
          <w:noProof/>
        </w:rPr>
        <w:t>file extension is .835).</w:t>
      </w:r>
    </w:p>
    <w:p w:rsidR="00E40632" w:rsidRDefault="005A1D3D" w:rsidP="00E40632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Select “Import”</w:t>
      </w:r>
    </w:p>
    <w:p w:rsidR="005A1D3D" w:rsidRDefault="005A1D3D" w:rsidP="00E40632">
      <w:pPr>
        <w:pStyle w:val="ListParagraph"/>
        <w:numPr>
          <w:ilvl w:val="0"/>
          <w:numId w:val="8"/>
        </w:numPr>
        <w:rPr>
          <w:noProof/>
        </w:rPr>
      </w:pPr>
      <w:r>
        <w:t>Then the ERA Import Posting Report will populate.</w:t>
      </w:r>
    </w:p>
    <w:p w:rsidR="005A1D3D" w:rsidRDefault="005A1D3D" w:rsidP="0011692D">
      <w:pPr>
        <w:pStyle w:val="ListParagraph"/>
        <w:numPr>
          <w:ilvl w:val="0"/>
          <w:numId w:val="8"/>
        </w:numPr>
      </w:pPr>
      <w:r>
        <w:t>Print the report for reference</w:t>
      </w:r>
    </w:p>
    <w:p w:rsidR="005A1D3D" w:rsidRDefault="005A1D3D" w:rsidP="0011692D">
      <w:pPr>
        <w:pStyle w:val="ListParagraph"/>
        <w:numPr>
          <w:ilvl w:val="0"/>
          <w:numId w:val="8"/>
        </w:numPr>
      </w:pPr>
      <w:r>
        <w:rPr>
          <w:noProof/>
        </w:rPr>
        <w:t>Open the “Batch Posting” screen and the batches have been automatically generated from the ERA import.</w:t>
      </w:r>
    </w:p>
    <w:p w:rsidR="005A1D3D" w:rsidRDefault="00AD081C" w:rsidP="0011692D">
      <w:pPr>
        <w:pStyle w:val="ListParagraph"/>
        <w:numPr>
          <w:ilvl w:val="0"/>
          <w:numId w:val="8"/>
        </w:numPr>
      </w:pPr>
      <w:r>
        <w:t>You can select the batch and right click and select “Ledger” to view the auto posting in “Payment Entry” screen.</w:t>
      </w:r>
    </w:p>
    <w:p w:rsidR="007961B2" w:rsidRDefault="007961B2" w:rsidP="0011692D">
      <w:pPr>
        <w:pStyle w:val="ListParagraph"/>
        <w:numPr>
          <w:ilvl w:val="0"/>
          <w:numId w:val="8"/>
        </w:numPr>
      </w:pPr>
      <w:r>
        <w:t>Ensure that NextGen payment batch total equals the ERA payment total.</w:t>
      </w:r>
    </w:p>
    <w:p w:rsidR="007961B2" w:rsidRDefault="007961B2" w:rsidP="00A24CA1">
      <w:pPr>
        <w:pStyle w:val="ListParagraph"/>
        <w:numPr>
          <w:ilvl w:val="1"/>
          <w:numId w:val="8"/>
        </w:numPr>
      </w:pPr>
      <w:r>
        <w:t>NextGen batch can be deleted and re-imported prior to posting the batch.</w:t>
      </w:r>
    </w:p>
    <w:p w:rsidR="00B44189" w:rsidRDefault="00AD081C" w:rsidP="0011692D">
      <w:pPr>
        <w:pStyle w:val="ListParagraph"/>
        <w:numPr>
          <w:ilvl w:val="0"/>
          <w:numId w:val="8"/>
        </w:numPr>
      </w:pPr>
      <w:r>
        <w:t>Balance and post the batches</w:t>
      </w:r>
      <w:r w:rsidR="007961B2">
        <w:t xml:space="preserve"> if everything reconciles</w:t>
      </w:r>
      <w:r>
        <w:t>.</w:t>
      </w:r>
    </w:p>
    <w:p w:rsidR="0011692D" w:rsidRDefault="00AD081C" w:rsidP="00F13B48">
      <w:pPr>
        <w:pStyle w:val="ListParagraph"/>
        <w:numPr>
          <w:ilvl w:val="0"/>
          <w:numId w:val="8"/>
        </w:numPr>
      </w:pPr>
      <w:r>
        <w:t>Open “Batch Posting Review” report under Memorized reports in NextGen.</w:t>
      </w:r>
    </w:p>
    <w:p w:rsidR="0011692D" w:rsidRDefault="00AD081C" w:rsidP="00E40632">
      <w:pPr>
        <w:pStyle w:val="ListParagraph"/>
        <w:numPr>
          <w:ilvl w:val="0"/>
          <w:numId w:val="8"/>
        </w:numPr>
      </w:pPr>
      <w:r>
        <w:t>Under Filter 2 enter the batch description</w:t>
      </w:r>
      <w:r w:rsidR="0011692D">
        <w:t xml:space="preserve"> as screen shot below</w:t>
      </w:r>
    </w:p>
    <w:p w:rsidR="0047518A" w:rsidRDefault="0011692D" w:rsidP="00B44189">
      <w:pPr>
        <w:pStyle w:val="ListParagraph"/>
        <w:numPr>
          <w:ilvl w:val="0"/>
          <w:numId w:val="8"/>
        </w:numPr>
      </w:pPr>
      <w:r>
        <w:t>Then run the report to generate Batch Posting report to review auto posting against the ERA.</w:t>
      </w:r>
    </w:p>
    <w:sectPr w:rsidR="0047518A" w:rsidSect="00A24CA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8" w:rsidRDefault="00406518" w:rsidP="009D61B7">
      <w:pPr>
        <w:spacing w:after="0" w:line="240" w:lineRule="auto"/>
      </w:pPr>
      <w:r>
        <w:separator/>
      </w:r>
    </w:p>
  </w:endnote>
  <w:endnote w:type="continuationSeparator" w:id="0">
    <w:p w:rsidR="00406518" w:rsidRDefault="00406518" w:rsidP="009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Footer"/>
      <w:jc w:val="center"/>
    </w:pPr>
  </w:p>
  <w:p w:rsidR="007961B2" w:rsidRDefault="00796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8" w:rsidRDefault="00406518" w:rsidP="009D61B7">
      <w:pPr>
        <w:spacing w:after="0" w:line="240" w:lineRule="auto"/>
      </w:pPr>
      <w:r>
        <w:separator/>
      </w:r>
    </w:p>
  </w:footnote>
  <w:footnote w:type="continuationSeparator" w:id="0">
    <w:p w:rsidR="00406518" w:rsidRDefault="00406518" w:rsidP="009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DC3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A75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5E1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3B0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FA665A"/>
    <w:multiLevelType w:val="hybridMultilevel"/>
    <w:tmpl w:val="A1581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4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3409D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72445F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1"/>
    <w:rsid w:val="000650DD"/>
    <w:rsid w:val="000A4C41"/>
    <w:rsid w:val="000D481D"/>
    <w:rsid w:val="00106424"/>
    <w:rsid w:val="0011692D"/>
    <w:rsid w:val="00197547"/>
    <w:rsid w:val="00227869"/>
    <w:rsid w:val="00276CC0"/>
    <w:rsid w:val="002B55E1"/>
    <w:rsid w:val="00301148"/>
    <w:rsid w:val="00353740"/>
    <w:rsid w:val="003F267C"/>
    <w:rsid w:val="00406518"/>
    <w:rsid w:val="0047518A"/>
    <w:rsid w:val="005A0428"/>
    <w:rsid w:val="005A1D3D"/>
    <w:rsid w:val="007528EE"/>
    <w:rsid w:val="00774561"/>
    <w:rsid w:val="007961B2"/>
    <w:rsid w:val="00832C77"/>
    <w:rsid w:val="00906E0C"/>
    <w:rsid w:val="00952165"/>
    <w:rsid w:val="009D61B7"/>
    <w:rsid w:val="00A24CA1"/>
    <w:rsid w:val="00A8728B"/>
    <w:rsid w:val="00AB4C56"/>
    <w:rsid w:val="00AD081C"/>
    <w:rsid w:val="00AD6129"/>
    <w:rsid w:val="00B13961"/>
    <w:rsid w:val="00B44189"/>
    <w:rsid w:val="00B6758D"/>
    <w:rsid w:val="00B76D78"/>
    <w:rsid w:val="00BF1E24"/>
    <w:rsid w:val="00C216E7"/>
    <w:rsid w:val="00D27A83"/>
    <w:rsid w:val="00D34A79"/>
    <w:rsid w:val="00D666FC"/>
    <w:rsid w:val="00D951B3"/>
    <w:rsid w:val="00DC32BF"/>
    <w:rsid w:val="00E40632"/>
    <w:rsid w:val="00E51B28"/>
    <w:rsid w:val="00E6185D"/>
    <w:rsid w:val="00F11A9A"/>
    <w:rsid w:val="00F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B7"/>
  </w:style>
  <w:style w:type="paragraph" w:styleId="Footer">
    <w:name w:val="footer"/>
    <w:basedOn w:val="Normal"/>
    <w:link w:val="FooterChar"/>
    <w:uiPriority w:val="99"/>
    <w:unhideWhenUsed/>
    <w:rsid w:val="009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B7"/>
  </w:style>
  <w:style w:type="character" w:styleId="Hyperlink">
    <w:name w:val="Hyperlink"/>
    <w:basedOn w:val="DefaultParagraphFont"/>
    <w:uiPriority w:val="99"/>
    <w:unhideWhenUsed/>
    <w:rsid w:val="00832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B7"/>
  </w:style>
  <w:style w:type="paragraph" w:styleId="Footer">
    <w:name w:val="footer"/>
    <w:basedOn w:val="Normal"/>
    <w:link w:val="FooterChar"/>
    <w:uiPriority w:val="99"/>
    <w:unhideWhenUsed/>
    <w:rsid w:val="009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B7"/>
  </w:style>
  <w:style w:type="character" w:styleId="Hyperlink">
    <w:name w:val="Hyperlink"/>
    <w:basedOn w:val="DefaultParagraphFont"/>
    <w:uiPriority w:val="99"/>
    <w:unhideWhenUsed/>
    <w:rsid w:val="0083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A82-7BD9-4CC8-A448-4762D02E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Kelinson</dc:creator>
  <cp:lastModifiedBy>Amanda Kelinson</cp:lastModifiedBy>
  <cp:revision>3</cp:revision>
  <cp:lastPrinted>2012-08-02T14:11:00Z</cp:lastPrinted>
  <dcterms:created xsi:type="dcterms:W3CDTF">2013-05-16T21:22:00Z</dcterms:created>
  <dcterms:modified xsi:type="dcterms:W3CDTF">2013-05-16T21:23:00Z</dcterms:modified>
</cp:coreProperties>
</file>